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</w:pPr>
    </w:p>
    <w:p>
      <w:pPr>
        <w:jc w:val="center"/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</w:pPr>
    </w:p>
    <w:p>
      <w:pPr>
        <w:jc w:val="center"/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</w:pPr>
      <w:r>
        <w:rPr>
          <w:rFonts w:hint="eastAsia" w:ascii="微软雅黑" w:hAnsi="微软雅黑" w:eastAsia="微软雅黑"/>
          <w:b/>
          <w:sz w:val="52"/>
          <w:szCs w:val="52"/>
          <w:lang w:val="en-US" w:eastAsia="zh-CN"/>
        </w:rPr>
        <w:t xml:space="preserve"> </w:t>
      </w:r>
      <w:r>
        <w:rPr>
          <w:rFonts w:hint="eastAsia" w:ascii="微软雅黑" w:hAnsi="微软雅黑" w:eastAsia="微软雅黑"/>
          <w:b/>
          <w:sz w:val="52"/>
          <w:szCs w:val="52"/>
        </w:rPr>
        <w:t>登瀛路1号法政路30号5号楼办公用房维修项目</w:t>
      </w:r>
    </w:p>
    <w:p>
      <w:pPr>
        <w:pStyle w:val="6"/>
        <w:rPr>
          <w:rFonts w:hint="eastAsia" w:ascii="黑体" w:hAnsi="黑体" w:eastAsia="黑体" w:cs="黑体"/>
          <w:sz w:val="52"/>
          <w:szCs w:val="52"/>
          <w:lang w:val="en-US" w:eastAsia="zh-CN"/>
        </w:rPr>
      </w:pPr>
      <w:r>
        <w:rPr>
          <w:rFonts w:hint="eastAsia" w:ascii="黑体" w:hAnsi="黑体" w:eastAsia="黑体" w:cs="黑体"/>
          <w:sz w:val="52"/>
          <w:szCs w:val="52"/>
        </w:rPr>
        <w:t>精装</w:t>
      </w:r>
      <w:r>
        <w:rPr>
          <w:rFonts w:hint="eastAsia" w:ascii="黑体" w:hAnsi="黑体" w:eastAsia="黑体" w:cs="黑体"/>
          <w:sz w:val="52"/>
          <w:szCs w:val="52"/>
          <w:lang w:val="en-US" w:eastAsia="zh-CN"/>
        </w:rPr>
        <w:t>区域洁具五金配件</w:t>
      </w:r>
    </w:p>
    <w:p>
      <w:pPr>
        <w:pStyle w:val="6"/>
        <w:rPr>
          <w:rFonts w:hint="eastAsia" w:ascii="黑体" w:hAnsi="黑体" w:eastAsia="黑体" w:cs="黑体"/>
          <w:sz w:val="52"/>
          <w:szCs w:val="52"/>
        </w:rPr>
      </w:pPr>
      <w:r>
        <w:rPr>
          <w:rFonts w:hint="eastAsia" w:ascii="黑体" w:hAnsi="黑体" w:eastAsia="黑体" w:cs="黑体"/>
          <w:sz w:val="52"/>
          <w:szCs w:val="52"/>
        </w:rPr>
        <w:t>材料技术书</w:t>
      </w:r>
    </w:p>
    <w:p>
      <w:pPr>
        <w:jc w:val="center"/>
        <w:rPr>
          <w:rFonts w:hint="default"/>
          <w:lang w:val="en-US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2023.09.28</w:t>
      </w:r>
    </w:p>
    <w:p/>
    <w:p/>
    <w:p/>
    <w:p/>
    <w:p/>
    <w:p/>
    <w:p/>
    <w:p/>
    <w:p/>
    <w:p>
      <w:bookmarkStart w:id="0" w:name="_GoBack"/>
      <w:bookmarkEnd w:id="0"/>
    </w:p>
    <w:p/>
    <w:p/>
    <w:p/>
    <w:p/>
    <w:p/>
    <w:p/>
    <w:p/>
    <w:p/>
    <w:p/>
    <w:p/>
    <w:p/>
    <w:p/>
    <w:p/>
    <w:p/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TT-1</w:t>
            </w:r>
            <w:r>
              <w:rPr>
                <w:b/>
              </w:rPr>
              <w:t>排污设备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颜色：白色</w:t>
            </w:r>
          </w:p>
          <w:p>
            <w:r>
              <w:rPr>
                <w:rFonts w:hint="eastAsia"/>
              </w:rPr>
              <w:t>材质：陶瓷</w:t>
            </w:r>
          </w:p>
          <w:p>
            <w:r>
              <w:t>尺寸：</w:t>
            </w:r>
            <w:r>
              <w:rPr>
                <w:rFonts w:hint="eastAsia"/>
              </w:rPr>
              <w:t>L703XW373XH702</w:t>
            </w:r>
          </w:p>
          <w:p>
            <w:r>
              <w:rPr>
                <w:rFonts w:hint="eastAsia"/>
              </w:rPr>
              <w:t>双档冲洗：3.5/5.0L</w:t>
            </w:r>
          </w:p>
          <w:p>
            <w:r>
              <w:rPr>
                <w:rFonts w:hint="eastAsia"/>
              </w:rPr>
              <w:t>排水方式：地排</w:t>
            </w:r>
          </w:p>
          <w:p>
            <w:r>
              <w:rPr>
                <w:rFonts w:hint="eastAsia"/>
              </w:rPr>
              <w:t>冲水方式：喷射虹吸式</w:t>
            </w:r>
          </w:p>
          <w:p>
            <w:r>
              <w:rPr>
                <w:rFonts w:hint="eastAsia"/>
              </w:rPr>
              <w:t>使用水压：0.2~0.75MPa(静压)</w:t>
            </w:r>
          </w:p>
          <w:p>
            <w:r>
              <w:rPr>
                <w:rFonts w:hint="eastAsia"/>
              </w:rPr>
              <w:t>盖板材质：</w:t>
            </w:r>
            <w:r>
              <w:t>PP(聚丙烯)</w:t>
            </w:r>
            <w:r>
              <w:rPr>
                <w:rFonts w:hint="eastAsia"/>
              </w:rPr>
              <w:t>缓降盖板</w:t>
            </w:r>
          </w:p>
          <w:p>
            <w:r>
              <w:rPr>
                <w:rFonts w:hint="eastAsia"/>
              </w:rPr>
              <w:t>是否抗菌：抗菌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坐便器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ind w:firstLine="840" w:firstLineChars="400"/>
              <w:jc w:val="both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女卫生间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drawing>
                <wp:inline distT="0" distB="0" distL="0" distR="0">
                  <wp:extent cx="2437130" cy="2813050"/>
                  <wp:effectExtent l="19050" t="0" r="969" b="0"/>
                  <wp:docPr id="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5024" cy="2810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drawing>
                <wp:inline distT="0" distB="0" distL="0" distR="0">
                  <wp:extent cx="2560955" cy="1208405"/>
                  <wp:effectExtent l="1905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5064" cy="1210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r>
              <w:drawing>
                <wp:inline distT="0" distB="0" distL="0" distR="0">
                  <wp:extent cx="3874135" cy="1679575"/>
                  <wp:effectExtent l="1905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763" cy="1680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TT-1</w:t>
            </w:r>
            <w:r>
              <w:rPr>
                <w:b/>
              </w:rPr>
              <w:t>排污设备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TT02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颜色：白色</w:t>
            </w:r>
          </w:p>
          <w:p>
            <w:r>
              <w:rPr>
                <w:rFonts w:hint="eastAsia"/>
              </w:rPr>
              <w:t>材质：陶瓷</w:t>
            </w:r>
          </w:p>
          <w:p>
            <w:r>
              <w:t>尺寸：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W380*D</w:t>
            </w: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420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×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*H</w:t>
            </w: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920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(mm)</w:t>
            </w:r>
          </w:p>
          <w:p>
            <w:r>
              <w:rPr>
                <w:rFonts w:hint="eastAsia"/>
              </w:rPr>
              <w:t>排水方式：</w:t>
            </w:r>
            <w:r>
              <w:t>0.5 L</w:t>
            </w:r>
            <w:r>
              <w:rPr>
                <w:rFonts w:hint="eastAsia"/>
              </w:rPr>
              <w:t>，一级节水</w:t>
            </w:r>
          </w:p>
          <w:p>
            <w:r>
              <w:rPr>
                <w:rFonts w:hint="eastAsia"/>
              </w:rPr>
              <w:t>进水要求：启动压力：</w:t>
            </w:r>
            <w:r>
              <w:t>0.05MPa</w:t>
            </w:r>
            <w:r>
              <w:rPr>
                <w:rFonts w:hint="eastAsia"/>
              </w:rPr>
              <w:t>～</w:t>
            </w:r>
            <w:r>
              <w:t>0.9MPa</w:t>
            </w:r>
          </w:p>
          <w:p>
            <w:r>
              <w:rPr>
                <w:rFonts w:hint="eastAsia"/>
              </w:rPr>
              <w:t>进水方式：后进水</w:t>
            </w:r>
          </w:p>
          <w:p>
            <w:r>
              <w:rPr>
                <w:rFonts w:hint="eastAsia"/>
              </w:rPr>
              <w:t>安装方式:挂墙式</w:t>
            </w:r>
          </w:p>
          <w:p>
            <w:r>
              <w:rPr>
                <w:rFonts w:hint="eastAsia"/>
              </w:rPr>
              <w:t>搭配：埋入式强电感应小便器冲洗阀</w:t>
            </w:r>
          </w:p>
          <w:p>
            <w:r>
              <w:rPr>
                <w:rFonts w:hint="eastAsia"/>
              </w:rPr>
              <w:t>感知距离：距离知窗前600mm内</w:t>
            </w:r>
          </w:p>
          <w:p>
            <w:r>
              <w:rPr>
                <w:rFonts w:hint="eastAsia"/>
              </w:rPr>
              <w:t>技术规范、标准：</w:t>
            </w:r>
          </w:p>
          <w:p>
            <w:r>
              <w:t>1</w:t>
            </w:r>
            <w:r>
              <w:rPr>
                <w:rFonts w:hint="eastAsia"/>
              </w:rPr>
              <w:t>、需提供技术规格说明书；</w:t>
            </w:r>
          </w:p>
          <w:p>
            <w:r>
              <w:t>2</w:t>
            </w:r>
            <w:r>
              <w:rPr>
                <w:rFonts w:hint="eastAsia"/>
              </w:rPr>
              <w:t>、所有水龙头及管道接口处零部件，需提供有害物质析出物检测报告，证明</w:t>
            </w:r>
            <w:r>
              <w:t>100%</w:t>
            </w:r>
            <w:r>
              <w:rPr>
                <w:rFonts w:hint="eastAsia"/>
              </w:rPr>
              <w:t>不含铅镉；</w:t>
            </w:r>
          </w:p>
          <w:p>
            <w:r>
              <w:t>3</w:t>
            </w:r>
            <w:r>
              <w:rPr>
                <w:rFonts w:hint="eastAsia"/>
              </w:rPr>
              <w:t>、需提供流量检测报告</w:t>
            </w:r>
            <w:r>
              <w:t>:</w:t>
            </w:r>
            <w:r>
              <w:rPr>
                <w:rFonts w:hint="eastAsia"/>
              </w:rPr>
              <w:t>小便器冲洗不大于</w:t>
            </w:r>
            <w:r>
              <w:t xml:space="preserve">1.9L </w:t>
            </w:r>
            <w:r>
              <w:rPr>
                <w:rFonts w:hint="eastAsia"/>
              </w:rPr>
              <w:t>每次；备注：具体安装方式根据现场实际情况定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壁挂式小便器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t>男卫生间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85" w:hRule="atLeast"/>
        </w:trPr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</w:p>
          <w:p/>
          <w:p/>
          <w:p/>
          <w:p>
            <w: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-4620895</wp:posOffset>
                  </wp:positionV>
                  <wp:extent cx="1559560" cy="2303780"/>
                  <wp:effectExtent l="0" t="0" r="0" b="0"/>
                  <wp:wrapTight wrapText="bothSides">
                    <wp:wrapPolygon>
                      <wp:start x="0" y="0"/>
                      <wp:lineTo x="0" y="21433"/>
                      <wp:lineTo x="21371" y="21433"/>
                      <wp:lineTo x="21371" y="0"/>
                      <wp:lineTo x="0" y="0"/>
                    </wp:wrapPolygon>
                  </wp:wrapTight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9560" cy="23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>
            <w: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-1318895</wp:posOffset>
                  </wp:positionH>
                  <wp:positionV relativeFrom="paragraph">
                    <wp:posOffset>469900</wp:posOffset>
                  </wp:positionV>
                  <wp:extent cx="5109210" cy="2934335"/>
                  <wp:effectExtent l="0" t="0" r="15240" b="18415"/>
                  <wp:wrapTight wrapText="bothSides">
                    <wp:wrapPolygon>
                      <wp:start x="0" y="0"/>
                      <wp:lineTo x="0" y="21455"/>
                      <wp:lineTo x="21503" y="21455"/>
                      <wp:lineTo x="21503" y="0"/>
                      <wp:lineTo x="0" y="0"/>
                    </wp:wrapPolygon>
                  </wp:wrapTight>
                  <wp:docPr id="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9210" cy="293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TT-1</w:t>
            </w:r>
            <w:r>
              <w:rPr>
                <w:b/>
              </w:rPr>
              <w:t>排污设备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TT03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颜色：白色</w:t>
            </w:r>
          </w:p>
          <w:p>
            <w:r>
              <w:rPr>
                <w:rFonts w:hint="eastAsia"/>
              </w:rPr>
              <w:t>材质：陶瓷</w:t>
            </w:r>
          </w:p>
          <w:p>
            <w:r>
              <w:t>尺寸：</w:t>
            </w:r>
            <w:r>
              <w:rPr>
                <w:rFonts w:hint="eastAsia"/>
              </w:rPr>
              <w:t>D575 xW 460xH 312</w:t>
            </w:r>
          </w:p>
          <w:p>
            <w:r>
              <w:rPr>
                <w:rFonts w:hint="eastAsia"/>
              </w:rPr>
              <w:t>安装方式：嵌入式</w:t>
            </w:r>
          </w:p>
          <w:p>
            <w:r>
              <w:rPr>
                <w:rFonts w:hint="eastAsia"/>
              </w:rPr>
              <w:t>蹲便器下水方向：后进前排</w:t>
            </w:r>
          </w:p>
          <w:p>
            <w:r>
              <w:rPr>
                <w:rFonts w:hint="eastAsia"/>
              </w:rPr>
              <w:t>是否带存水弯：带</w:t>
            </w:r>
          </w:p>
          <w:p>
            <w:r>
              <w:rPr>
                <w:rFonts w:hint="eastAsia"/>
              </w:rPr>
              <w:t>是否带前档板：不带前挡板</w:t>
            </w:r>
          </w:p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蹲便器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男女</w:t>
            </w:r>
            <w: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drawing>
                <wp:inline distT="0" distB="0" distL="114300" distR="114300">
                  <wp:extent cx="2093595" cy="2799715"/>
                  <wp:effectExtent l="0" t="0" r="1905" b="635"/>
                  <wp:docPr id="18941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1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3595" cy="27997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3485515" cy="1409700"/>
                  <wp:effectExtent l="0" t="0" r="635" b="0"/>
                  <wp:docPr id="2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551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  <w:p/>
        </w:tc>
      </w:tr>
    </w:tbl>
    <w:p/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TT-1</w:t>
            </w:r>
            <w:r>
              <w:rPr>
                <w:b/>
              </w:rPr>
              <w:t>排污设备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TT04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颜色：银色</w:t>
            </w:r>
          </w:p>
          <w:p>
            <w:r>
              <w:rPr>
                <w:rFonts w:hint="eastAsia"/>
              </w:rPr>
              <w:t>材质：304不锈钢</w:t>
            </w:r>
          </w:p>
          <w:p>
            <w:r>
              <w:t>尺寸：</w:t>
            </w:r>
            <w:r>
              <w:rPr>
                <w:rFonts w:hint="eastAsia"/>
              </w:rPr>
              <w:t>100*100</w:t>
            </w:r>
          </w:p>
          <w:p>
            <w:r>
              <w:rPr>
                <w:rFonts w:hint="eastAsia"/>
              </w:rPr>
              <w:t>排水：自带水封</w:t>
            </w:r>
          </w:p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防臭地漏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</w:p>
          <w:p>
            <w:pPr>
              <w:jc w:val="left"/>
            </w:pPr>
            <w:r>
              <w:drawing>
                <wp:inline distT="0" distB="0" distL="0" distR="0">
                  <wp:extent cx="3321685" cy="2543175"/>
                  <wp:effectExtent l="19050" t="0" r="0" b="0"/>
                  <wp:docPr id="109" name="图片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7975" cy="2547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r>
              <w:drawing>
                <wp:inline distT="0" distB="0" distL="0" distR="0">
                  <wp:extent cx="5305425" cy="1936115"/>
                  <wp:effectExtent l="19050" t="0" r="9525" b="0"/>
                  <wp:docPr id="112" name="图片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5425" cy="1936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  <w:p/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TT-2冲洗阀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TT05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表面材质：镀铬</w:t>
            </w:r>
          </w:p>
          <w:p>
            <w:r>
              <w:rPr>
                <w:rFonts w:hint="eastAsia"/>
              </w:rPr>
              <w:t>尺寸：</w:t>
            </w:r>
            <w:r>
              <w:t>W120*D125(mm)</w:t>
            </w:r>
          </w:p>
          <w:p>
            <w:r>
              <w:rPr>
                <w:rFonts w:hint="eastAsia"/>
              </w:rPr>
              <w:t>冲水方式：</w:t>
            </w:r>
            <w:r>
              <w:t>0.5 L / FLUSH</w:t>
            </w:r>
            <w:r>
              <w:rPr>
                <w:rFonts w:hint="eastAsia"/>
              </w:rPr>
              <w:t>，一级节水</w:t>
            </w:r>
          </w:p>
          <w:p>
            <w:r>
              <w:rPr>
                <w:rFonts w:hint="eastAsia"/>
              </w:rPr>
              <w:t>进水要求：启动压力：</w:t>
            </w:r>
            <w:r>
              <w:t>0.05MPa</w:t>
            </w:r>
            <w:r>
              <w:rPr>
                <w:rFonts w:hint="eastAsia"/>
              </w:rPr>
              <w:t>～</w:t>
            </w:r>
            <w:r>
              <w:t>0.9MPa</w:t>
            </w:r>
          </w:p>
          <w:p>
            <w:r>
              <w:rPr>
                <w:rFonts w:hint="eastAsia"/>
              </w:rPr>
              <w:t>装置：埋墙式</w:t>
            </w:r>
          </w:p>
          <w:p>
            <w:r>
              <w:rPr>
                <w:rFonts w:hint="eastAsia"/>
              </w:rPr>
              <w:t>感知距离：感知距内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技术规范、标准：</w:t>
            </w:r>
            <w:r>
              <w:t>1</w:t>
            </w:r>
            <w:r>
              <w:rPr>
                <w:rFonts w:hint="eastAsia"/>
              </w:rPr>
              <w:t>、需提供技术规格说明书；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t>2</w:t>
            </w:r>
            <w:r>
              <w:rPr>
                <w:rFonts w:hint="eastAsia"/>
              </w:rPr>
              <w:t>、所有水龙头及管道接口处零部件，需提供有害物质析出物检测报告，证明</w:t>
            </w:r>
            <w:r>
              <w:t>100%</w:t>
            </w:r>
            <w:r>
              <w:rPr>
                <w:rFonts w:hint="eastAsia"/>
              </w:rPr>
              <w:t>不含铅镉；</w:t>
            </w:r>
          </w:p>
          <w:p>
            <w:r>
              <w:t>3</w:t>
            </w:r>
            <w:r>
              <w:rPr>
                <w:rFonts w:hint="eastAsia"/>
              </w:rPr>
              <w:t>、需提供流量检测报告</w:t>
            </w:r>
            <w:r>
              <w:t>:</w:t>
            </w:r>
            <w:r>
              <w:rPr>
                <w:rFonts w:hint="eastAsia"/>
              </w:rPr>
              <w:t>小便器冲洗不大于</w:t>
            </w:r>
            <w:r>
              <w:t xml:space="preserve">1.9L </w:t>
            </w:r>
            <w:r>
              <w:rPr>
                <w:rFonts w:hint="eastAsia"/>
              </w:rPr>
              <w:t>每次；备注：具体安装方式根据现场实际情况定</w:t>
            </w:r>
            <w:r>
              <w:rPr>
                <w:rFonts w:hint="eastAsia"/>
              </w:rPr>
              <w:cr/>
            </w:r>
          </w:p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小便器感应式冲洗阀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/>
                <w:lang w:val="en-US" w:eastAsia="zh-CN"/>
              </w:rPr>
              <w:t>男</w:t>
            </w:r>
            <w: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</w:p>
          <w:p>
            <w:r>
              <w:drawing>
                <wp:inline distT="0" distB="0" distL="0" distR="0">
                  <wp:extent cx="2110740" cy="1929765"/>
                  <wp:effectExtent l="0" t="0" r="0" b="0"/>
                  <wp:docPr id="115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2972" cy="193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485900" cy="2110740"/>
                  <wp:effectExtent l="0" t="0" r="0" b="0"/>
                  <wp:docPr id="118" name="图片 195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图片 195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2110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668780" cy="1554480"/>
                  <wp:effectExtent l="0" t="0" r="0" b="0"/>
                  <wp:docPr id="127" name="图片 195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95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8780" cy="1554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333500" cy="1653540"/>
                  <wp:effectExtent l="0" t="0" r="0" b="0"/>
                  <wp:docPr id="195872" name="图片 195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872" name="图片 195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65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/>
          <w:p/>
          <w:p>
            <w:pPr>
              <w:jc w:val="center"/>
            </w:pPr>
          </w:p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TT-2冲洗阀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TT06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安装方式：双入墙、嵌入式、不落地式</w:t>
            </w:r>
          </w:p>
          <w:p>
            <w:r>
              <w:rPr>
                <w:rFonts w:hint="eastAsia"/>
              </w:rPr>
              <w:t>类型：全铜冲压明装双入墙脚踏式冲洗阀</w:t>
            </w:r>
          </w:p>
          <w:p>
            <w:r>
              <w:rPr>
                <w:rFonts w:hint="eastAsia"/>
              </w:rPr>
              <w:t>冲水时间：6~12秒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脚踏冲水阀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drawing>
                <wp:inline distT="0" distB="0" distL="0" distR="0">
                  <wp:extent cx="3200400" cy="2695575"/>
                  <wp:effectExtent l="19050" t="0" r="0" b="0"/>
                  <wp:docPr id="19558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88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400" cy="2695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2295525" cy="2247900"/>
                  <wp:effectExtent l="19050" t="0" r="9525" b="0"/>
                  <wp:docPr id="195589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89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TT-3洗手盆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TT07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颜色：白色</w:t>
            </w:r>
          </w:p>
          <w:p>
            <w:r>
              <w:rPr>
                <w:rFonts w:hint="eastAsia"/>
              </w:rPr>
              <w:t>材质：白色釉面陶瓷</w:t>
            </w:r>
          </w:p>
          <w:p>
            <w:pPr>
              <w:rPr>
                <w:rFonts w:ascii="ArialMT" w:hAnsi="Times New Roman" w:eastAsia="ArialMT" w:cs="ArialMT"/>
                <w:kern w:val="0"/>
                <w:szCs w:val="21"/>
              </w:rPr>
            </w:pPr>
            <w:r>
              <w:t>尺寸：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 xml:space="preserve">W540 * D460*H176(mm) </w:t>
            </w:r>
          </w:p>
          <w:p>
            <w:r>
              <w:rPr>
                <w:rFonts w:hint="eastAsia"/>
              </w:rPr>
              <w:t>安装方式：嵌入式台盆</w:t>
            </w:r>
          </w:p>
          <w:p>
            <w:r>
              <w:rPr>
                <w:rFonts w:hint="eastAsia"/>
              </w:rPr>
              <w:t>排水方式：墙出水</w:t>
            </w:r>
          </w:p>
          <w:p>
            <w:r>
              <w:rPr>
                <w:rFonts w:hint="eastAsia"/>
              </w:rPr>
              <w:t>形状：方形单孔</w:t>
            </w:r>
          </w:p>
          <w:p>
            <w:r>
              <w:rPr>
                <w:rFonts w:hint="eastAsia"/>
              </w:rPr>
              <w:t>技术规范、标准：</w:t>
            </w:r>
          </w:p>
          <w:p>
            <w:r>
              <w:t>1</w:t>
            </w:r>
            <w:r>
              <w:rPr>
                <w:rFonts w:hint="eastAsia"/>
              </w:rPr>
              <w:t>、需提供技术规格说明书；</w:t>
            </w:r>
          </w:p>
          <w:p>
            <w:r>
              <w:t>2</w:t>
            </w:r>
            <w:r>
              <w:rPr>
                <w:rFonts w:hint="eastAsia"/>
              </w:rPr>
              <w:t>、所有水龙头及管道接口处零部件，需提供有害物质析出物检测报告，证明</w:t>
            </w:r>
            <w:r>
              <w:t>100%</w:t>
            </w:r>
            <w:r>
              <w:rPr>
                <w:rFonts w:hint="eastAsia"/>
              </w:rPr>
              <w:t>不含铅镉；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台下洗脸盆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drawing>
                <wp:inline distT="0" distB="0" distL="0" distR="0">
                  <wp:extent cx="3924300" cy="1935480"/>
                  <wp:effectExtent l="0" t="0" r="0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24300" cy="193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363980" cy="1165860"/>
                  <wp:effectExtent l="0" t="0" r="0" b="0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80" cy="1165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  <w:r>
              <w:drawing>
                <wp:inline distT="0" distB="0" distL="0" distR="0">
                  <wp:extent cx="2419350" cy="2286000"/>
                  <wp:effectExtent l="0" t="0" r="0" b="0"/>
                  <wp:docPr id="69" name="图片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112" cy="229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291590" cy="1851660"/>
                  <wp:effectExtent l="0" t="0" r="0" b="0"/>
                  <wp:docPr id="70" name="图片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3166" cy="1853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/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TT-4洗涤池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TT08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颜色：白色</w:t>
            </w:r>
          </w:p>
          <w:p>
            <w:r>
              <w:rPr>
                <w:rFonts w:hint="eastAsia"/>
              </w:rPr>
              <w:t>材质：白色釉面陶瓷</w:t>
            </w:r>
          </w:p>
          <w:p>
            <w:pPr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t>尺寸：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W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39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0*D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500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*H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520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mm</w:t>
            </w:r>
          </w:p>
          <w:p>
            <w:pPr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排水方式：地排水</w:t>
            </w:r>
          </w:p>
          <w:p>
            <w:r>
              <w:rPr>
                <w:rFonts w:hint="eastAsia"/>
              </w:rPr>
              <w:t>安装方式：落地式</w:t>
            </w:r>
          </w:p>
          <w:p>
            <w:r>
              <w:rPr>
                <w:rFonts w:hint="eastAsia"/>
              </w:rPr>
              <w:t>技术规范、标准：</w:t>
            </w:r>
          </w:p>
          <w:p>
            <w:r>
              <w:t>1</w:t>
            </w:r>
            <w:r>
              <w:rPr>
                <w:rFonts w:hint="eastAsia"/>
              </w:rPr>
              <w:t>、需提供技术规格说明书；</w:t>
            </w:r>
          </w:p>
          <w:p>
            <w:r>
              <w:t>2</w:t>
            </w:r>
            <w:r>
              <w:rPr>
                <w:rFonts w:hint="eastAsia"/>
              </w:rPr>
              <w:t>、所有水龙头及管道接口处零部件，需提供有害物质析出物检测报告，证明</w:t>
            </w:r>
            <w:r>
              <w:t>100%</w:t>
            </w:r>
            <w:r>
              <w:rPr>
                <w:rFonts w:hint="eastAsia"/>
              </w:rPr>
              <w:t>不含铅镉；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陶瓷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拖把池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卫生间走道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drawing>
                <wp:inline distT="0" distB="0" distL="0" distR="0">
                  <wp:extent cx="4069715" cy="4244340"/>
                  <wp:effectExtent l="19050" t="0" r="6708" b="0"/>
                  <wp:docPr id="19558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585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t="44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9992" cy="4244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/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TT-5水龙头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TT09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表面材质：镀铬</w:t>
            </w:r>
          </w:p>
          <w:p>
            <w:r>
              <w:rPr>
                <w:rFonts w:hint="eastAsia"/>
              </w:rPr>
              <w:t>尺寸：出水嘴伸长</w:t>
            </w:r>
            <w:r>
              <w:t>126mm</w:t>
            </w:r>
          </w:p>
          <w:p>
            <w:r>
              <w:rPr>
                <w:rFonts w:hint="eastAsia"/>
              </w:rPr>
              <w:t>颜色：哑光银色</w:t>
            </w:r>
          </w:p>
          <w:p>
            <w:r>
              <w:rPr>
                <w:rFonts w:hint="eastAsia"/>
              </w:rPr>
              <w:t>流量：</w:t>
            </w:r>
            <w:r>
              <w:t>1 L / M</w:t>
            </w:r>
            <w:r>
              <w:rPr>
                <w:rFonts w:hint="eastAsia"/>
              </w:rPr>
              <w:t>，一级节水度</w:t>
            </w:r>
          </w:p>
          <w:p>
            <w:r>
              <w:rPr>
                <w:rFonts w:hint="eastAsia"/>
              </w:rPr>
              <w:t>使用环境温：</w:t>
            </w:r>
            <w:r>
              <w:t>0~55</w:t>
            </w:r>
            <w:r>
              <w:rPr>
                <w:rFonts w:hint="eastAsia"/>
              </w:rPr>
              <w:t>℃</w:t>
            </w:r>
          </w:p>
          <w:p>
            <w:r>
              <w:rPr>
                <w:rFonts w:hint="eastAsia"/>
              </w:rPr>
              <w:t>安装方式：坐式</w:t>
            </w:r>
          </w:p>
          <w:p>
            <w:r>
              <w:rPr>
                <w:rFonts w:hint="eastAsia"/>
              </w:rPr>
              <w:t>出水口数：</w:t>
            </w:r>
            <w:r>
              <w:t>感应出水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技术规范、标准：</w:t>
            </w:r>
            <w:r>
              <w:t>1</w:t>
            </w:r>
            <w:r>
              <w:rPr>
                <w:rFonts w:hint="eastAsia"/>
              </w:rPr>
              <w:t>、需提供技术规格说明书；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t>2</w:t>
            </w:r>
            <w:r>
              <w:rPr>
                <w:rFonts w:hint="eastAsia"/>
              </w:rPr>
              <w:t>、所有水龙头及管道接口处零部件，需提供有害物质析出物检测报告，证明</w:t>
            </w:r>
            <w:r>
              <w:t>100%</w:t>
            </w:r>
            <w:r>
              <w:rPr>
                <w:rFonts w:hint="eastAsia"/>
              </w:rPr>
              <w:t>不含铅镉；</w:t>
            </w:r>
          </w:p>
          <w:p>
            <w:r>
              <w:t>3</w:t>
            </w:r>
            <w:r>
              <w:rPr>
                <w:rFonts w:hint="eastAsia"/>
              </w:rPr>
              <w:t>、需提供流量检测报告</w:t>
            </w:r>
            <w:r>
              <w:t>:</w:t>
            </w:r>
            <w:r>
              <w:rPr>
                <w:rFonts w:hint="eastAsia"/>
              </w:rPr>
              <w:t>感应式龙头不大于</w:t>
            </w:r>
            <w:r>
              <w:t xml:space="preserve">1L </w:t>
            </w:r>
            <w:r>
              <w:rPr>
                <w:rFonts w:hint="eastAsia"/>
              </w:rPr>
              <w:t>每分钟；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分体型自动感应式水龙头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t>公共卫生间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" w:hRule="atLeast"/>
        </w:trPr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center"/>
            </w:pPr>
            <w:r>
              <w:drawing>
                <wp:inline distT="0" distB="0" distL="0" distR="0">
                  <wp:extent cx="2369820" cy="2537460"/>
                  <wp:effectExtent l="0" t="0" r="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9820" cy="2537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anchor distT="0" distB="0" distL="0" distR="0" simplePos="0" relativeHeight="251661312" behindDoc="1" locked="0" layoutInCell="1" allowOverlap="1">
                  <wp:simplePos x="0" y="0"/>
                  <wp:positionH relativeFrom="column">
                    <wp:posOffset>1178560</wp:posOffset>
                  </wp:positionH>
                  <wp:positionV relativeFrom="paragraph">
                    <wp:posOffset>2659380</wp:posOffset>
                  </wp:positionV>
                  <wp:extent cx="2948940" cy="2202180"/>
                  <wp:effectExtent l="0" t="0" r="3810" b="7620"/>
                  <wp:wrapThrough wrapText="bothSides">
                    <wp:wrapPolygon>
                      <wp:start x="0" y="0"/>
                      <wp:lineTo x="0" y="21488"/>
                      <wp:lineTo x="21488" y="21488"/>
                      <wp:lineTo x="21488" y="0"/>
                      <wp:lineTo x="0" y="0"/>
                    </wp:wrapPolygon>
                  </wp:wrapThrough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940" cy="2202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TT-5水龙头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TT10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颜色：银色</w:t>
            </w:r>
          </w:p>
          <w:p>
            <w:pPr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hint="eastAsia"/>
              </w:rPr>
              <w:t>材质：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镀铬</w:t>
            </w:r>
          </w:p>
          <w:p>
            <w:r>
              <w:t>尺寸：</w:t>
            </w:r>
            <w:r>
              <w:rPr>
                <w:rFonts w:hint="eastAsia"/>
              </w:rPr>
              <w:t>H361mm</w:t>
            </w:r>
          </w:p>
          <w:p>
            <w:pPr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hint="eastAsia"/>
              </w:rPr>
              <w:t>流量：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4 L / M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，一级节水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宋体" w:hAnsi="Times New Roman" w:eastAsia="宋体" w:cs="宋体"/>
                <w:kern w:val="0"/>
                <w:szCs w:val="21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进水要求：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0.05MPa(</w:t>
            </w:r>
            <w:r>
              <w:rPr>
                <w:rFonts w:hint="eastAsia" w:ascii="宋体" w:hAnsi="Times New Roman" w:eastAsia="宋体" w:cs="宋体"/>
                <w:kern w:val="0"/>
                <w:szCs w:val="21"/>
              </w:rPr>
              <w:t>动压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)~1.0MPa(</w:t>
            </w:r>
            <w:r>
              <w:rPr>
                <w:rFonts w:hint="eastAsia" w:ascii="宋体" w:hAnsi="Times New Roman" w:eastAsia="宋体" w:cs="宋体"/>
                <w:kern w:val="0"/>
                <w:szCs w:val="21"/>
              </w:rPr>
              <w:t>静压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)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技术规范、标准：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1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、需提供技术规格说明书；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2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、所有水龙头及管道接口处零部件，需提供有害物质析出物检测报告，证明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100%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不含铅镉；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3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、需提供流量检测报告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: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厨房龙头不大于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 xml:space="preserve">4L 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每分钟；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单柄厨房混合水龙头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>
            <w:pPr>
              <w:jc w:val="center"/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</w:pPr>
          </w:p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autoSpaceDE w:val="0"/>
              <w:autoSpaceDN w:val="0"/>
              <w:adjustRightInd w:val="0"/>
              <w:ind w:firstLine="840" w:firstLineChars="400"/>
              <w:jc w:val="left"/>
              <w:rPr>
                <w:rFonts w:hint="default" w:ascii="黑体" w:hAnsi="Times New Roman" w:eastAsia="黑体" w:cs="黑体"/>
                <w:kern w:val="0"/>
                <w:szCs w:val="21"/>
                <w:lang w:val="en-US" w:eastAsia="zh-CN"/>
              </w:rPr>
            </w:pPr>
            <w:r>
              <w:rPr>
                <w:rFonts w:hint="eastAsia" w:eastAsia="黑体"/>
                <w:lang w:val="en-US" w:eastAsia="zh-CN"/>
              </w:rPr>
              <w:t>茶水柜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</w:p>
          <w:p>
            <w:pPr>
              <w:jc w:val="center"/>
            </w:pPr>
            <w:r>
              <w:drawing>
                <wp:inline distT="0" distB="0" distL="0" distR="0">
                  <wp:extent cx="3642360" cy="2075180"/>
                  <wp:effectExtent l="19050" t="0" r="0" b="0"/>
                  <wp:docPr id="123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607" cy="2075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0" distR="0">
                  <wp:extent cx="1510030" cy="2578735"/>
                  <wp:effectExtent l="19050" t="0" r="0" b="0"/>
                  <wp:docPr id="119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030" cy="2578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/>
          <w:p>
            <w:pPr>
              <w:jc w:val="center"/>
            </w:pPr>
          </w:p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TT-5水龙头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TT11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颜色：银色</w:t>
            </w:r>
          </w:p>
          <w:p>
            <w:r>
              <w:rPr>
                <w:rFonts w:hint="eastAsia"/>
              </w:rPr>
              <w:t>表面材质：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镀铬</w:t>
            </w:r>
          </w:p>
          <w:p>
            <w:r>
              <w:rPr>
                <w:rFonts w:hint="eastAsia"/>
              </w:rPr>
              <w:t>安装方式：入墙</w:t>
            </w:r>
          </w:p>
          <w:p>
            <w:pPr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hint="eastAsia"/>
              </w:rPr>
              <w:t>流量：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4 L / M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，一级节水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宋体" w:hAnsi="Times New Roman" w:eastAsia="宋体" w:cs="宋体"/>
                <w:kern w:val="0"/>
                <w:szCs w:val="21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进水要求：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0.05MPa(</w:t>
            </w:r>
            <w:r>
              <w:rPr>
                <w:rFonts w:hint="eastAsia" w:ascii="宋体" w:hAnsi="Times New Roman" w:eastAsia="宋体" w:cs="宋体"/>
                <w:kern w:val="0"/>
                <w:szCs w:val="21"/>
              </w:rPr>
              <w:t>动压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)~1.0MPa(</w:t>
            </w:r>
            <w:r>
              <w:rPr>
                <w:rFonts w:hint="eastAsia" w:ascii="宋体" w:hAnsi="Times New Roman" w:eastAsia="宋体" w:cs="宋体"/>
                <w:kern w:val="0"/>
                <w:szCs w:val="21"/>
              </w:rPr>
              <w:t>静压</w:t>
            </w:r>
            <w:r>
              <w:rPr>
                <w:rFonts w:ascii="ArialMT" w:hAnsi="Times New Roman" w:eastAsia="ArialMT" w:cs="ArialMT"/>
                <w:kern w:val="0"/>
                <w:szCs w:val="21"/>
              </w:rPr>
              <w:t>)</w:t>
            </w:r>
          </w:p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技术规范、标准：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1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、需提供技术规格说明书；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2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、所有水龙头及管道接口处零部件，需提供有害物质析出物检测报告，证明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100%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不含铅镉；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ascii="黑体" w:hAnsi="Times New Roman" w:eastAsia="黑体" w:cs="黑体"/>
                <w:kern w:val="0"/>
                <w:szCs w:val="21"/>
              </w:rPr>
              <w:t>3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、需提供流量检测报告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: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厨房龙头不大于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 xml:space="preserve">4L 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每分钟；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单冷龙头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卫生间走道拖把池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</w:p>
          <w:p>
            <w:pPr>
              <w:jc w:val="center"/>
            </w:pPr>
            <w:r>
              <w:drawing>
                <wp:inline distT="0" distB="0" distL="0" distR="0">
                  <wp:extent cx="2229485" cy="2054860"/>
                  <wp:effectExtent l="19050" t="0" r="0" b="0"/>
                  <wp:docPr id="126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485" cy="2054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drawing>
                <wp:inline distT="0" distB="0" distL="0" distR="0">
                  <wp:extent cx="3041015" cy="1736090"/>
                  <wp:effectExtent l="19050" t="0" r="6985" b="0"/>
                  <wp:docPr id="125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015" cy="173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</w:pPr>
          </w:p>
          <w:p/>
          <w:p>
            <w:pPr>
              <w:jc w:val="center"/>
            </w:pPr>
          </w:p>
          <w:p>
            <w:pPr>
              <w:jc w:val="center"/>
            </w:pPr>
          </w:p>
          <w:p>
            <w:pPr>
              <w:jc w:val="center"/>
            </w:pPr>
          </w:p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TT-6淋浴设备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TT12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颜色：银色</w:t>
            </w:r>
          </w:p>
          <w:p>
            <w:r>
              <w:rPr>
                <w:rFonts w:hint="eastAsia"/>
              </w:rPr>
              <w:t>材质：铜镀铬</w:t>
            </w:r>
          </w:p>
          <w:p>
            <w:r>
              <w:rPr>
                <w:rFonts w:hint="eastAsia"/>
              </w:rPr>
              <w:t>光亮：哑光</w:t>
            </w:r>
          </w:p>
          <w:p>
            <w:r>
              <w:t>出水方式：手持花洒+下出水龙头</w:t>
            </w:r>
          </w:p>
          <w:p>
            <w:r>
              <w:t>顶喷形状：圆形</w:t>
            </w:r>
          </w:p>
          <w:p>
            <w:r>
              <w:t>明/暗装：暗装花洒</w:t>
            </w:r>
          </w:p>
          <w:p>
            <w:r>
              <w:t>表面处理：电镀</w:t>
            </w:r>
          </w:p>
          <w:p>
            <w:r>
              <w:t>主体材质：铜</w:t>
            </w:r>
          </w:p>
          <w:p>
            <w:r>
              <w:t>花洒支架类型：可旋转</w:t>
            </w:r>
          </w:p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花洒套装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淋浴间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88" w:hRule="atLeast"/>
        </w:trPr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1219200</wp:posOffset>
                  </wp:positionH>
                  <wp:positionV relativeFrom="paragraph">
                    <wp:posOffset>863600</wp:posOffset>
                  </wp:positionV>
                  <wp:extent cx="3416300" cy="2102485"/>
                  <wp:effectExtent l="0" t="0" r="50800" b="50165"/>
                  <wp:wrapTight wrapText="bothSides">
                    <wp:wrapPolygon>
                      <wp:start x="0" y="0"/>
                      <wp:lineTo x="0" y="21333"/>
                      <wp:lineTo x="21439" y="21333"/>
                      <wp:lineTo x="21439" y="0"/>
                      <wp:lineTo x="0" y="0"/>
                    </wp:wrapPolygon>
                  </wp:wrapTight>
                  <wp:docPr id="12" name="图片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6300" cy="2102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drawing>
                <wp:inline distT="0" distB="0" distL="114300" distR="114300">
                  <wp:extent cx="1219200" cy="3342005"/>
                  <wp:effectExtent l="0" t="0" r="0" b="10795"/>
                  <wp:docPr id="9" name="图片 9" descr="1697698752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1697698752736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3342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/>
          <w:p/>
        </w:tc>
      </w:tr>
    </w:tbl>
    <w:p/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TT-8卫浴配件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TT13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材质：</w:t>
            </w:r>
            <w:r>
              <w:t>304</w:t>
            </w:r>
            <w:r>
              <w:rPr>
                <w:rFonts w:hint="eastAsia"/>
              </w:rPr>
              <w:t>不锈钢拉丝面板</w:t>
            </w:r>
          </w:p>
          <w:p>
            <w:r>
              <w:t>颜色：</w:t>
            </w:r>
            <w:r>
              <w:rPr>
                <w:rFonts w:hint="eastAsia"/>
              </w:rPr>
              <w:t>白</w:t>
            </w:r>
            <w:r>
              <w:t>色</w:t>
            </w:r>
          </w:p>
          <w:p>
            <w:r>
              <w:rPr>
                <w:rFonts w:hint="eastAsia"/>
              </w:rPr>
              <w:t>尺寸：</w:t>
            </w:r>
            <w:r>
              <w:t>W</w:t>
            </w:r>
            <w:r>
              <w:rPr>
                <w:rFonts w:hint="eastAsia"/>
                <w:lang w:val="en-US" w:eastAsia="zh-CN"/>
              </w:rPr>
              <w:t>36</w:t>
            </w:r>
            <w:r>
              <w:t>0*D</w:t>
            </w:r>
            <w:r>
              <w:rPr>
                <w:rFonts w:hint="eastAsia"/>
                <w:lang w:val="en-US" w:eastAsia="zh-CN"/>
              </w:rPr>
              <w:t>165</w:t>
            </w:r>
            <w:r>
              <w:t>*H</w:t>
            </w:r>
            <w:r>
              <w:rPr>
                <w:rFonts w:hint="eastAsia"/>
                <w:lang w:val="en-US" w:eastAsia="zh-CN"/>
              </w:rPr>
              <w:t>1600</w:t>
            </w:r>
            <w:r>
              <w:t>(mm)</w:t>
            </w:r>
          </w:p>
          <w:p>
            <w:r>
              <w:rPr>
                <w:rFonts w:hint="eastAsia"/>
              </w:rPr>
              <w:t>技术规范、标准：需提供技术规格说明书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eastAsia" w:eastAsiaTheme="minorEastAsia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三合一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</w:rPr>
              <w:t>烘手</w:t>
            </w: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机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="黑体"/>
                <w:lang w:val="en-US" w:eastAsia="zh-CN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卫生间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59" w:hRule="atLeast"/>
        </w:trPr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</w:p>
          <w:p>
            <w:r>
              <w:drawing>
                <wp:inline distT="0" distB="0" distL="114300" distR="114300">
                  <wp:extent cx="2819400" cy="3924300"/>
                  <wp:effectExtent l="0" t="0" r="0" b="0"/>
                  <wp:docPr id="8" name="图片 8" descr="1697697427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169769742744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392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/>
          <w:p/>
          <w:p/>
          <w:p/>
          <w:p/>
          <w:p/>
        </w:tc>
      </w:tr>
    </w:tbl>
    <w:p/>
    <w:tbl>
      <w:tblPr>
        <w:tblStyle w:val="8"/>
        <w:tblW w:w="9962" w:type="dxa"/>
        <w:tblInd w:w="0" w:type="dxa"/>
        <w:tbl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single" w:color="000000" w:themeColor="text1" w:sz="4" w:space="0"/>
          <w:insideV w:val="single" w:color="000000" w:themeColor="text1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2693"/>
        <w:gridCol w:w="569"/>
        <w:gridCol w:w="5316"/>
      </w:tblGrid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both"/>
              <w:rPr>
                <w:b/>
              </w:rPr>
            </w:pPr>
            <w:r>
              <w:rPr>
                <w:rFonts w:hint="eastAsia"/>
                <w:b/>
              </w:rPr>
              <w:t>材料类别</w:t>
            </w:r>
          </w:p>
        </w:tc>
        <w:tc>
          <w:tcPr>
            <w:tcW w:w="8578" w:type="dxa"/>
            <w:gridSpan w:val="3"/>
            <w:vAlign w:val="center"/>
          </w:tcPr>
          <w:p>
            <w:pPr>
              <w:jc w:val="center"/>
              <w:rPr>
                <w:b/>
              </w:rPr>
            </w:pP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洁具代码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eastAsiaTheme="minorEastAsia"/>
                <w:lang w:val="en-US" w:eastAsia="zh-CN"/>
              </w:rPr>
            </w:pPr>
            <w:r>
              <w:rPr>
                <w:rFonts w:hint="eastAsia" w:ascii="Arial" w:hAnsi="Arial" w:cs="Arial"/>
                <w:b/>
                <w:bCs/>
                <w:kern w:val="0"/>
                <w:sz w:val="32"/>
                <w:szCs w:val="32"/>
                <w:lang w:val="en-US" w:eastAsia="zh-CN"/>
              </w:rPr>
              <w:t>TT14</w:t>
            </w:r>
          </w:p>
        </w:tc>
        <w:tc>
          <w:tcPr>
            <w:tcW w:w="569" w:type="dxa"/>
            <w:vMerge w:val="restart"/>
            <w:shd w:val="clear" w:color="auto" w:fill="F1F1F1" w:themeFill="background1" w:themeFillShade="F2"/>
            <w:vAlign w:val="center"/>
          </w:tcPr>
          <w:p>
            <w:pPr>
              <w:jc w:val="center"/>
            </w:pPr>
            <w:r>
              <w:rPr>
                <w:rFonts w:hint="eastAsia"/>
                <w:b/>
              </w:rPr>
              <w:t>技术要求</w:t>
            </w:r>
          </w:p>
        </w:tc>
        <w:tc>
          <w:tcPr>
            <w:tcW w:w="5316" w:type="dxa"/>
            <w:vMerge w:val="restart"/>
          </w:tcPr>
          <w:p>
            <w:r>
              <w:rPr>
                <w:rFonts w:hint="eastAsia"/>
              </w:rPr>
              <w:t>材质：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 xml:space="preserve">304 </w:t>
            </w:r>
            <w:r>
              <w:rPr>
                <w:rFonts w:hint="eastAsia" w:ascii="黑体" w:hAnsi="Times New Roman" w:eastAsia="黑体" w:cs="黑体"/>
                <w:kern w:val="0"/>
                <w:szCs w:val="21"/>
              </w:rPr>
              <w:t>不锈钢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hint="eastAsia"/>
              </w:rPr>
            </w:pPr>
            <w:r>
              <w:rPr>
                <w:rFonts w:hint="eastAsia"/>
              </w:rPr>
              <w:t>尺寸：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 xml:space="preserve">双槽 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W</w:t>
            </w: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810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*D</w:t>
            </w: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430</w:t>
            </w:r>
            <w:r>
              <w:rPr>
                <w:rFonts w:ascii="黑体" w:hAnsi="Times New Roman" w:eastAsia="黑体" w:cs="黑体"/>
                <w:kern w:val="0"/>
                <w:szCs w:val="21"/>
              </w:rPr>
              <w:t>(mm)</w:t>
            </w:r>
          </w:p>
          <w:p>
            <w:pPr>
              <w:autoSpaceDE w:val="0"/>
              <w:autoSpaceDN w:val="0"/>
              <w:adjustRightInd w:val="0"/>
              <w:jc w:val="left"/>
              <w:rPr>
                <w:rFonts w:ascii="黑体" w:hAnsi="Times New Roman" w:eastAsia="黑体" w:cs="黑体"/>
                <w:kern w:val="0"/>
                <w:szCs w:val="21"/>
              </w:rPr>
            </w:pPr>
          </w:p>
          <w:p>
            <w:pPr>
              <w:autoSpaceDE w:val="0"/>
              <w:autoSpaceDN w:val="0"/>
              <w:adjustRightInd w:val="0"/>
              <w:jc w:val="left"/>
            </w:pPr>
            <w:r>
              <w:rPr>
                <w:rFonts w:hint="eastAsia"/>
              </w:rPr>
              <w:t>技术规范、标准：需提供技术规格说明书；</w:t>
            </w:r>
          </w:p>
          <w:p>
            <w:r>
              <w:rPr>
                <w:rFonts w:hint="eastAsia"/>
              </w:rPr>
              <w:t>备注：具体安装方式根据现场实际情况定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洁具名称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 w:cs="Arial" w:asciiTheme="majorEastAsia" w:hAnsiTheme="majorEastAsia" w:eastAsiaTheme="majorEastAsia"/>
                <w:b/>
                <w:bCs/>
                <w:kern w:val="0"/>
                <w:sz w:val="32"/>
                <w:szCs w:val="32"/>
                <w:lang w:val="en-US" w:eastAsia="zh-CN"/>
              </w:rPr>
            </w:pPr>
            <w:r>
              <w:rPr>
                <w:rFonts w:hint="eastAsia" w:cs="Arial" w:asciiTheme="majorEastAsia" w:hAnsiTheme="majorEastAsia" w:eastAsiaTheme="majorEastAsia"/>
                <w:b/>
                <w:bCs/>
                <w:kern w:val="0"/>
                <w:sz w:val="32"/>
                <w:szCs w:val="32"/>
                <w:lang w:val="en-US" w:eastAsia="zh-CN"/>
              </w:rPr>
              <w:t>不锈钢台下洗手盆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使用位置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  <w:rPr>
                <w:rFonts w:hint="default"/>
                <w:lang w:val="en-US"/>
              </w:rPr>
            </w:pPr>
            <w:r>
              <w:rPr>
                <w:rFonts w:hint="eastAsia" w:ascii="黑体" w:hAnsi="Times New Roman" w:eastAsia="黑体" w:cs="黑体"/>
                <w:kern w:val="0"/>
                <w:szCs w:val="21"/>
                <w:lang w:val="en-US" w:eastAsia="zh-CN"/>
              </w:rPr>
              <w:t>茶水间</w:t>
            </w: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洁具型号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1384" w:type="dxa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参考品牌</w:t>
            </w:r>
          </w:p>
        </w:tc>
        <w:tc>
          <w:tcPr>
            <w:tcW w:w="2693" w:type="dxa"/>
            <w:vAlign w:val="center"/>
          </w:tcPr>
          <w:p>
            <w:pPr>
              <w:jc w:val="center"/>
            </w:pPr>
          </w:p>
        </w:tc>
        <w:tc>
          <w:tcPr>
            <w:tcW w:w="569" w:type="dxa"/>
            <w:vMerge w:val="continue"/>
            <w:shd w:val="clear" w:color="auto" w:fill="F1F1F1" w:themeFill="background1" w:themeFillShade="F2"/>
          </w:tcPr>
          <w:p/>
        </w:tc>
        <w:tc>
          <w:tcPr>
            <w:tcW w:w="5316" w:type="dxa"/>
            <w:vMerge w:val="continue"/>
          </w:tcPr>
          <w:p/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384" w:type="dxa"/>
            <w:vMerge w:val="restart"/>
            <w:shd w:val="clear" w:color="auto" w:fill="F1F1F1" w:themeFill="background1" w:themeFillShade="F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附图</w:t>
            </w:r>
          </w:p>
        </w:tc>
        <w:tc>
          <w:tcPr>
            <w:tcW w:w="8578" w:type="dxa"/>
            <w:gridSpan w:val="3"/>
          </w:tcPr>
          <w:p>
            <w:pPr>
              <w:spacing w:line="360" w:lineRule="auto"/>
            </w:pPr>
            <w:r>
              <w:rPr>
                <w:rFonts w:hint="eastAsia"/>
                <w:kern w:val="0"/>
                <w:szCs w:val="21"/>
              </w:rPr>
              <w:t>此图片仅供参考，最终以招标方提供的招标样板为准</w:t>
            </w:r>
          </w:p>
        </w:tc>
      </w:tr>
      <w:tr>
        <w:tblPrEx>
          <w:tblBorders>
            <w:top w:val="single" w:color="000000" w:themeColor="text1" w:sz="4" w:space="0"/>
            <w:left w:val="single" w:color="000000" w:themeColor="text1" w:sz="4" w:space="0"/>
            <w:bottom w:val="single" w:color="000000" w:themeColor="text1" w:sz="4" w:space="0"/>
            <w:right w:val="single" w:color="000000" w:themeColor="text1" w:sz="4" w:space="0"/>
            <w:insideH w:val="single" w:color="000000" w:themeColor="text1" w:sz="4" w:space="0"/>
            <w:insideV w:val="single" w:color="000000" w:themeColor="text1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384" w:type="dxa"/>
            <w:vMerge w:val="continue"/>
            <w:shd w:val="clear" w:color="auto" w:fill="F1F1F1" w:themeFill="background1" w:themeFillShade="F2"/>
            <w:vAlign w:val="center"/>
          </w:tcPr>
          <w:p>
            <w:pPr>
              <w:jc w:val="center"/>
              <w:rPr>
                <w:b/>
              </w:rPr>
            </w:pPr>
          </w:p>
        </w:tc>
        <w:tc>
          <w:tcPr>
            <w:tcW w:w="8578" w:type="dxa"/>
            <w:gridSpan w:val="3"/>
          </w:tcPr>
          <w:p>
            <w:pPr>
              <w:jc w:val="left"/>
            </w:pPr>
            <w:r>
              <w:rPr>
                <w:rFonts w:ascii="宋体" w:hAnsi="宋体" w:eastAsia="宋体" w:cs="宋体"/>
                <w:sz w:val="24"/>
                <w:szCs w:val="24"/>
              </w:rPr>
              <w:drawing>
                <wp:inline distT="0" distB="0" distL="114300" distR="114300">
                  <wp:extent cx="3159125" cy="2820670"/>
                  <wp:effectExtent l="0" t="0" r="3175" b="17780"/>
                  <wp:docPr id="13" name="图片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9125" cy="2820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  <w:p>
            <w:pPr>
              <w:jc w:val="left"/>
            </w:pPr>
          </w:p>
        </w:tc>
      </w:tr>
    </w:tbl>
    <w:p/>
    <w:sectPr>
      <w:headerReference r:id="rId3" w:type="default"/>
      <w:footerReference r:id="rId4" w:type="default"/>
      <w:pgSz w:w="11906" w:h="16838"/>
      <w:pgMar w:top="1440" w:right="1077" w:bottom="1440" w:left="1077" w:header="851" w:footer="992" w:gutter="0"/>
      <w:pgNumType w:start="0"/>
      <w:cols w:space="425" w:num="1"/>
      <w:titlePg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ArialMT">
    <w:altName w:val="等线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757845"/>
    </w:sdtPr>
    <w:sdtContent>
      <w:p>
        <w:pPr>
          <w:pStyle w:val="4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lang w:val="zh-CN"/>
          </w:rPr>
          <w:t>49</w:t>
        </w:r>
        <w:r>
          <w:rPr>
            <w:lang w:val="zh-CN"/>
          </w:rPr>
          <w:fldChar w:fldCharType="end"/>
        </w:r>
      </w:p>
    </w:sdtContent>
  </w:sdt>
  <w:p>
    <w:pPr>
      <w:pStyle w:val="4"/>
      <w:jc w:val="cen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firstLine="6120" w:firstLineChars="3400"/>
      <w:jc w:val="right"/>
      <w:rPr>
        <w:sz w:val="21"/>
        <w:szCs w:val="21"/>
      </w:rPr>
    </w:pPr>
    <w:r>
      <w:rPr>
        <w:rFonts w:hint="eastAsia"/>
        <w:szCs w:val="21"/>
      </w:rPr>
      <w:drawing>
        <wp:inline distT="0" distB="0" distL="0" distR="0">
          <wp:extent cx="1442085" cy="187960"/>
          <wp:effectExtent l="19050" t="0" r="5384" b="0"/>
          <wp:docPr id="11" name="图片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9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38471" cy="187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>
    <w:pPr>
      <w:ind w:right="420"/>
      <w:jc w:val="both"/>
      <w:rPr>
        <w:b w:val="0"/>
        <w:bCs/>
        <w:szCs w:val="21"/>
      </w:rPr>
    </w:pPr>
    <w:r>
      <w:rPr>
        <w:rFonts w:hint="eastAsia"/>
      </w:rPr>
      <w:t>项目</w:t>
    </w:r>
    <w:r>
      <w:t>名称：</w:t>
    </w:r>
    <w:r>
      <w:rPr>
        <w:rFonts w:hint="eastAsia"/>
        <w:lang w:val="en-US" w:eastAsia="zh-CN"/>
      </w:rPr>
      <w:t>登瀛路1号法政路30号5号楼</w:t>
    </w:r>
    <w:r>
      <w:rPr>
        <w:rFonts w:hint="eastAsia"/>
        <w:szCs w:val="21"/>
      </w:rPr>
      <w:t xml:space="preserve">                                       </w:t>
    </w:r>
    <w:r>
      <w:rPr>
        <w:rFonts w:hint="eastAsia"/>
        <w:b w:val="0"/>
        <w:bCs/>
        <w:szCs w:val="21"/>
      </w:rPr>
      <w:t>洁具选型</w:t>
    </w:r>
  </w:p>
  <w:p>
    <w:pPr>
      <w:rPr>
        <w:rFonts w:hint="default" w:eastAsiaTheme="minorEastAsia"/>
        <w:szCs w:val="21"/>
        <w:lang w:val="en-US" w:eastAsia="zh-CN"/>
      </w:rPr>
    </w:pPr>
    <w:r>
      <w:rPr>
        <w:rFonts w:hint="eastAsia"/>
        <w:szCs w:val="21"/>
      </w:rPr>
      <w:t>项目编号：</w:t>
    </w:r>
    <w:r>
      <w:rPr>
        <w:rFonts w:hint="eastAsia"/>
        <w:szCs w:val="21"/>
        <w:lang w:val="en-US" w:eastAsia="zh-CN"/>
      </w:rPr>
      <w:t>23-774</w:t>
    </w:r>
  </w:p>
  <w:p>
    <w:pPr>
      <w:rPr>
        <w:szCs w:val="21"/>
      </w:rPr>
    </w:pPr>
    <w:r>
      <w:rPr>
        <w:rFonts w:hint="eastAsia"/>
        <w:szCs w:val="21"/>
      </w:rPr>
      <w:t>发布日期：                                                           修订日期：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U4MjE2MzMzNjE0NzA1MTcxOGVkMTJkYWQ2ZTFiYzQifQ=="/>
  </w:docVars>
  <w:rsids>
    <w:rsidRoot w:val="003174A9"/>
    <w:rsid w:val="00010E1C"/>
    <w:rsid w:val="00013D5C"/>
    <w:rsid w:val="000708AD"/>
    <w:rsid w:val="0007381A"/>
    <w:rsid w:val="00077A71"/>
    <w:rsid w:val="0008288C"/>
    <w:rsid w:val="00085E5C"/>
    <w:rsid w:val="00094E38"/>
    <w:rsid w:val="00097365"/>
    <w:rsid w:val="000A55D2"/>
    <w:rsid w:val="000B4F3B"/>
    <w:rsid w:val="000B59B0"/>
    <w:rsid w:val="000C6CFB"/>
    <w:rsid w:val="000E512E"/>
    <w:rsid w:val="000E79EE"/>
    <w:rsid w:val="000F054F"/>
    <w:rsid w:val="000F0CDD"/>
    <w:rsid w:val="001137BB"/>
    <w:rsid w:val="00140745"/>
    <w:rsid w:val="001E1698"/>
    <w:rsid w:val="002019FA"/>
    <w:rsid w:val="00213B01"/>
    <w:rsid w:val="00216FB6"/>
    <w:rsid w:val="00217B3C"/>
    <w:rsid w:val="00232B29"/>
    <w:rsid w:val="00245DD0"/>
    <w:rsid w:val="00286D39"/>
    <w:rsid w:val="00293068"/>
    <w:rsid w:val="00293868"/>
    <w:rsid w:val="002B79C4"/>
    <w:rsid w:val="002B7FFD"/>
    <w:rsid w:val="002E7BD2"/>
    <w:rsid w:val="00310EB6"/>
    <w:rsid w:val="003174A9"/>
    <w:rsid w:val="00325ACF"/>
    <w:rsid w:val="00330D42"/>
    <w:rsid w:val="00330F58"/>
    <w:rsid w:val="003332E0"/>
    <w:rsid w:val="00341FE1"/>
    <w:rsid w:val="00360734"/>
    <w:rsid w:val="00361DF4"/>
    <w:rsid w:val="003841A7"/>
    <w:rsid w:val="003963B2"/>
    <w:rsid w:val="00397DDE"/>
    <w:rsid w:val="003B4AEB"/>
    <w:rsid w:val="003B64DC"/>
    <w:rsid w:val="003B7F89"/>
    <w:rsid w:val="003D19C5"/>
    <w:rsid w:val="003D6025"/>
    <w:rsid w:val="003E48E8"/>
    <w:rsid w:val="004315D7"/>
    <w:rsid w:val="00472165"/>
    <w:rsid w:val="004A5776"/>
    <w:rsid w:val="004A5C7B"/>
    <w:rsid w:val="004E1CD2"/>
    <w:rsid w:val="004F2C04"/>
    <w:rsid w:val="0050614B"/>
    <w:rsid w:val="005155D3"/>
    <w:rsid w:val="005216EC"/>
    <w:rsid w:val="00525F72"/>
    <w:rsid w:val="00562D1B"/>
    <w:rsid w:val="00567BC3"/>
    <w:rsid w:val="00574067"/>
    <w:rsid w:val="00577B3C"/>
    <w:rsid w:val="005C602B"/>
    <w:rsid w:val="005F4230"/>
    <w:rsid w:val="00615F71"/>
    <w:rsid w:val="00625A8C"/>
    <w:rsid w:val="006477D2"/>
    <w:rsid w:val="0066386E"/>
    <w:rsid w:val="0067046D"/>
    <w:rsid w:val="00671417"/>
    <w:rsid w:val="00676B0B"/>
    <w:rsid w:val="006826B0"/>
    <w:rsid w:val="00697B0A"/>
    <w:rsid w:val="006A1199"/>
    <w:rsid w:val="006A2D55"/>
    <w:rsid w:val="006C1FDD"/>
    <w:rsid w:val="006F1700"/>
    <w:rsid w:val="007154A9"/>
    <w:rsid w:val="00721F89"/>
    <w:rsid w:val="007227E2"/>
    <w:rsid w:val="00743862"/>
    <w:rsid w:val="0075729F"/>
    <w:rsid w:val="00771D42"/>
    <w:rsid w:val="00773430"/>
    <w:rsid w:val="007B794F"/>
    <w:rsid w:val="007E4CEB"/>
    <w:rsid w:val="007E6754"/>
    <w:rsid w:val="008247E2"/>
    <w:rsid w:val="00826682"/>
    <w:rsid w:val="00826F01"/>
    <w:rsid w:val="008303B1"/>
    <w:rsid w:val="008360BB"/>
    <w:rsid w:val="00837C60"/>
    <w:rsid w:val="00855788"/>
    <w:rsid w:val="0085585D"/>
    <w:rsid w:val="0087575E"/>
    <w:rsid w:val="00896143"/>
    <w:rsid w:val="008C60F6"/>
    <w:rsid w:val="008F043E"/>
    <w:rsid w:val="0090771B"/>
    <w:rsid w:val="009152A3"/>
    <w:rsid w:val="00917891"/>
    <w:rsid w:val="00945607"/>
    <w:rsid w:val="00961F54"/>
    <w:rsid w:val="00980F91"/>
    <w:rsid w:val="0098543E"/>
    <w:rsid w:val="009942DC"/>
    <w:rsid w:val="009A5759"/>
    <w:rsid w:val="009B1B44"/>
    <w:rsid w:val="009E0CD4"/>
    <w:rsid w:val="009E4C1C"/>
    <w:rsid w:val="00A230D0"/>
    <w:rsid w:val="00A27B61"/>
    <w:rsid w:val="00A3290E"/>
    <w:rsid w:val="00A32F97"/>
    <w:rsid w:val="00A45E95"/>
    <w:rsid w:val="00A513C3"/>
    <w:rsid w:val="00A52963"/>
    <w:rsid w:val="00A85EFF"/>
    <w:rsid w:val="00A872D3"/>
    <w:rsid w:val="00AA4C60"/>
    <w:rsid w:val="00AA6219"/>
    <w:rsid w:val="00AB26B6"/>
    <w:rsid w:val="00AB766A"/>
    <w:rsid w:val="00AD6234"/>
    <w:rsid w:val="00AE0464"/>
    <w:rsid w:val="00AF6C29"/>
    <w:rsid w:val="00B03826"/>
    <w:rsid w:val="00B575E4"/>
    <w:rsid w:val="00B62F90"/>
    <w:rsid w:val="00BB256D"/>
    <w:rsid w:val="00BC14D6"/>
    <w:rsid w:val="00BE6296"/>
    <w:rsid w:val="00BE6996"/>
    <w:rsid w:val="00BF426A"/>
    <w:rsid w:val="00C21864"/>
    <w:rsid w:val="00C21C0F"/>
    <w:rsid w:val="00C37F00"/>
    <w:rsid w:val="00C75119"/>
    <w:rsid w:val="00C83043"/>
    <w:rsid w:val="00CA2404"/>
    <w:rsid w:val="00CA630C"/>
    <w:rsid w:val="00D44A9C"/>
    <w:rsid w:val="00D546FD"/>
    <w:rsid w:val="00D627EB"/>
    <w:rsid w:val="00D93621"/>
    <w:rsid w:val="00DC3901"/>
    <w:rsid w:val="00DD3D2C"/>
    <w:rsid w:val="00DF3358"/>
    <w:rsid w:val="00E078AD"/>
    <w:rsid w:val="00E11C66"/>
    <w:rsid w:val="00E1295C"/>
    <w:rsid w:val="00E30C9A"/>
    <w:rsid w:val="00E75383"/>
    <w:rsid w:val="00E767F0"/>
    <w:rsid w:val="00E800ED"/>
    <w:rsid w:val="00E963DC"/>
    <w:rsid w:val="00EA5959"/>
    <w:rsid w:val="00EB58B4"/>
    <w:rsid w:val="00ED7604"/>
    <w:rsid w:val="00EE7C6B"/>
    <w:rsid w:val="00F12A16"/>
    <w:rsid w:val="00F47310"/>
    <w:rsid w:val="00F56B42"/>
    <w:rsid w:val="00F603EC"/>
    <w:rsid w:val="00F61405"/>
    <w:rsid w:val="00F92428"/>
    <w:rsid w:val="00FA2056"/>
    <w:rsid w:val="00FD0196"/>
    <w:rsid w:val="04AC5F4E"/>
    <w:rsid w:val="054C700D"/>
    <w:rsid w:val="05F0338B"/>
    <w:rsid w:val="063B3765"/>
    <w:rsid w:val="085E10B7"/>
    <w:rsid w:val="0A3E58DA"/>
    <w:rsid w:val="0F45376D"/>
    <w:rsid w:val="13F5735F"/>
    <w:rsid w:val="16A35010"/>
    <w:rsid w:val="16FD3464"/>
    <w:rsid w:val="1B711029"/>
    <w:rsid w:val="1BEA701D"/>
    <w:rsid w:val="1FD66098"/>
    <w:rsid w:val="1FF3480A"/>
    <w:rsid w:val="26403BCB"/>
    <w:rsid w:val="269135AA"/>
    <w:rsid w:val="29803941"/>
    <w:rsid w:val="32FF5490"/>
    <w:rsid w:val="398752D5"/>
    <w:rsid w:val="3A2F3A82"/>
    <w:rsid w:val="3DF24149"/>
    <w:rsid w:val="3E0F7953"/>
    <w:rsid w:val="405900A7"/>
    <w:rsid w:val="43503F67"/>
    <w:rsid w:val="44CE0BF8"/>
    <w:rsid w:val="45EF1911"/>
    <w:rsid w:val="4873663C"/>
    <w:rsid w:val="4F961222"/>
    <w:rsid w:val="56AB00FF"/>
    <w:rsid w:val="5A0B6262"/>
    <w:rsid w:val="5B6C2A62"/>
    <w:rsid w:val="5C824AD4"/>
    <w:rsid w:val="5D2048D2"/>
    <w:rsid w:val="5E4633B6"/>
    <w:rsid w:val="60D05BD8"/>
    <w:rsid w:val="648156EE"/>
    <w:rsid w:val="6A0A5BC5"/>
    <w:rsid w:val="6C233088"/>
    <w:rsid w:val="721A1AC4"/>
    <w:rsid w:val="79B57D98"/>
    <w:rsid w:val="7D19426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qFormat="1"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9"/>
    <w:pPr>
      <w:keepNext/>
      <w:keepLines/>
      <w:spacing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Subtitle"/>
    <w:basedOn w:val="1"/>
    <w:next w:val="1"/>
    <w:link w:val="14"/>
    <w:qFormat/>
    <w:uiPriority w:val="11"/>
    <w:pPr>
      <w:spacing w:before="240" w:after="60" w:line="312" w:lineRule="auto"/>
      <w:jc w:val="center"/>
      <w:outlineLvl w:val="1"/>
    </w:pPr>
    <w:rPr>
      <w:rFonts w:eastAsia="宋体" w:asciiTheme="majorHAnsi" w:hAnsiTheme="majorHAnsi" w:cstheme="majorBidi"/>
      <w:b/>
      <w:bCs/>
      <w:kern w:val="28"/>
      <w:sz w:val="32"/>
      <w:szCs w:val="32"/>
    </w:rPr>
  </w:style>
  <w:style w:type="table" w:styleId="8">
    <w:name w:val="Table Grid"/>
    <w:basedOn w:val="7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line number"/>
    <w:basedOn w:val="9"/>
    <w:semiHidden/>
    <w:unhideWhenUsed/>
    <w:qFormat/>
    <w:uiPriority w:val="99"/>
  </w:style>
  <w:style w:type="character" w:customStyle="1" w:styleId="11">
    <w:name w:val="页眉 Char"/>
    <w:basedOn w:val="9"/>
    <w:link w:val="5"/>
    <w:semiHidden/>
    <w:qFormat/>
    <w:uiPriority w:val="99"/>
    <w:rPr>
      <w:sz w:val="18"/>
      <w:szCs w:val="18"/>
    </w:rPr>
  </w:style>
  <w:style w:type="character" w:customStyle="1" w:styleId="12">
    <w:name w:val="页脚 Char"/>
    <w:basedOn w:val="9"/>
    <w:link w:val="4"/>
    <w:qFormat/>
    <w:uiPriority w:val="99"/>
    <w:rPr>
      <w:sz w:val="18"/>
      <w:szCs w:val="18"/>
    </w:rPr>
  </w:style>
  <w:style w:type="character" w:customStyle="1" w:styleId="13">
    <w:name w:val="批注框文本 Char"/>
    <w:basedOn w:val="9"/>
    <w:link w:val="3"/>
    <w:semiHidden/>
    <w:qFormat/>
    <w:uiPriority w:val="99"/>
    <w:rPr>
      <w:sz w:val="18"/>
      <w:szCs w:val="18"/>
    </w:rPr>
  </w:style>
  <w:style w:type="character" w:customStyle="1" w:styleId="14">
    <w:name w:val="副标题 Char"/>
    <w:basedOn w:val="9"/>
    <w:link w:val="6"/>
    <w:qFormat/>
    <w:uiPriority w:val="11"/>
    <w:rPr>
      <w:rFonts w:eastAsia="宋体" w:asciiTheme="majorHAnsi" w:hAnsiTheme="majorHAnsi" w:cstheme="majorBidi"/>
      <w:b/>
      <w:bCs/>
      <w:kern w:val="28"/>
      <w:sz w:val="32"/>
      <w:szCs w:val="32"/>
    </w:rPr>
  </w:style>
  <w:style w:type="paragraph" w:styleId="15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emf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emf"/><Relationship Id="rId27" Type="http://schemas.openxmlformats.org/officeDocument/2006/relationships/image" Target="media/image23.emf"/><Relationship Id="rId26" Type="http://schemas.openxmlformats.org/officeDocument/2006/relationships/image" Target="media/image22.emf"/><Relationship Id="rId25" Type="http://schemas.openxmlformats.org/officeDocument/2006/relationships/image" Target="media/image21.png"/><Relationship Id="rId24" Type="http://schemas.openxmlformats.org/officeDocument/2006/relationships/image" Target="media/image20.emf"/><Relationship Id="rId23" Type="http://schemas.openxmlformats.org/officeDocument/2006/relationships/image" Target="media/image19.emf"/><Relationship Id="rId22" Type="http://schemas.openxmlformats.org/officeDocument/2006/relationships/image" Target="media/image18.emf"/><Relationship Id="rId21" Type="http://schemas.openxmlformats.org/officeDocument/2006/relationships/image" Target="media/image17.emf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emf"/><Relationship Id="rId17" Type="http://schemas.openxmlformats.org/officeDocument/2006/relationships/image" Target="media/image13.emf"/><Relationship Id="rId16" Type="http://schemas.openxmlformats.org/officeDocument/2006/relationships/image" Target="media/image12.emf"/><Relationship Id="rId15" Type="http://schemas.openxmlformats.org/officeDocument/2006/relationships/image" Target="media/image11.emf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534C99-3551-45F2-9F8D-53FA9B724F4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37</Pages>
  <Words>5803</Words>
  <Characters>6589</Characters>
  <Lines>89</Lines>
  <Paragraphs>25</Paragraphs>
  <TotalTime>10</TotalTime>
  <ScaleCrop>false</ScaleCrop>
  <LinksUpToDate>false</LinksUpToDate>
  <CharactersWithSpaces>6674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2022-08-10T08:36:00Z</dcterms:created>
  <dc:creator>chenzongxiang</dc:creator>
  <cp:lastModifiedBy>施俊</cp:lastModifiedBy>
  <dcterms:modified xsi:type="dcterms:W3CDTF">2023-10-24T04:21:13Z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C6947BE14CB544819BA39897D3255FC3_13</vt:lpwstr>
  </property>
</Properties>
</file>